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30F1" w14:textId="77777777" w:rsidR="000B5039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CUBO EXECUTIVE COMMITTEE </w:t>
      </w:r>
    </w:p>
    <w:p w14:paraId="460E631E" w14:textId="77777777" w:rsidR="000B5039" w:rsidRPr="007C08C5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 w:rsidRPr="007C08C5"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APPLICATION </w:t>
      </w: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>FORM</w:t>
      </w:r>
    </w:p>
    <w:p w14:paraId="30FD605F" w14:textId="77777777" w:rsidR="000B5039" w:rsidRPr="007C08C5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366FAA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</w:p>
    <w:p w14:paraId="20A984FF" w14:textId="5CB72433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8B705E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Please complete and return this form to: </w:t>
      </w:r>
      <w:r w:rsidR="0060182F" w:rsidRP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Melissa Browne 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- </w:t>
      </w:r>
      <w:r w:rsidR="0060182F" w:rsidRPr="0060182F">
        <w:rPr>
          <w:rFonts w:asciiTheme="minorHAnsi" w:hAnsiTheme="minorHAnsi" w:cstheme="minorHAnsi"/>
          <w:b/>
          <w:color w:val="262626" w:themeColor="text1" w:themeTint="D9"/>
          <w:szCs w:val="24"/>
        </w:rPr>
        <w:t>M.Browne@kent.ac.uk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by </w:t>
      </w:r>
      <w:r w:rsidR="009959F5">
        <w:rPr>
          <w:rFonts w:asciiTheme="minorHAnsi" w:hAnsiTheme="minorHAnsi" w:cstheme="minorHAnsi"/>
          <w:b/>
          <w:color w:val="262626" w:themeColor="text1" w:themeTint="D9"/>
          <w:szCs w:val="24"/>
        </w:rPr>
        <w:t>Tuesday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</w:t>
      </w:r>
      <w:r w:rsidR="009959F5">
        <w:rPr>
          <w:rFonts w:asciiTheme="minorHAnsi" w:hAnsiTheme="minorHAnsi" w:cstheme="minorHAnsi"/>
          <w:b/>
          <w:color w:val="262626" w:themeColor="text1" w:themeTint="D9"/>
          <w:szCs w:val="24"/>
        </w:rPr>
        <w:t>30</w:t>
      </w:r>
      <w:r w:rsidR="009959F5" w:rsidRPr="009959F5">
        <w:rPr>
          <w:rFonts w:asciiTheme="minorHAnsi" w:hAnsiTheme="minorHAnsi" w:cstheme="minorHAnsi"/>
          <w:b/>
          <w:color w:val="262626" w:themeColor="text1" w:themeTint="D9"/>
          <w:szCs w:val="24"/>
          <w:vertAlign w:val="superscript"/>
        </w:rPr>
        <w:t>th</w:t>
      </w:r>
      <w:r w:rsidR="009959F5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June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2026</w:t>
      </w:r>
    </w:p>
    <w:p w14:paraId="225FFF4F" w14:textId="308824F0" w:rsidR="000B5039" w:rsidRPr="002723B2" w:rsidRDefault="000B5039" w:rsidP="000B5039">
      <w:pPr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Cs/>
          <w:color w:val="262626" w:themeColor="text1" w:themeTint="D9"/>
          <w:szCs w:val="24"/>
        </w:rPr>
        <w:t xml:space="preserve"> </w:t>
      </w:r>
    </w:p>
    <w:p w14:paraId="57D236E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6919835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0A8903FF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About the role</w:t>
      </w:r>
    </w:p>
    <w:p w14:paraId="456AFFD7" w14:textId="1F4FD95E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CUBO is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 association for campus and commercial services professionals, with 12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>7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institutional members in the UK, Ireland and South Africa, over 2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>3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00 individual members and over 50 corporate partners. </w:t>
      </w:r>
    </w:p>
    <w:p w14:paraId="34E5A96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9A0CD80" w14:textId="190EF38F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We are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 special interest organisation (SIO) of Professional Higher Education Services (PHES) Ltd,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which also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includes 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 xml:space="preserve">ACOP,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AUDE, BUFDG, HESPA, UHR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CHEIA and AULP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895B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394951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PHES Board o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f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Directors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(3 retired professional services directors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 MD) carry out the formal company director duties once on behalf of all SIOs. There is also a shared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central staff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for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HR, IT and financ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e.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0628D772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7DDF17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Each SIO runs itself within a PHES governance framework, appointing an Executive Committee from among its members (mainly), which is fully responsible for the strategic development and operational oversight of the SIO.</w:t>
      </w:r>
    </w:p>
    <w:p w14:paraId="4884BC17" w14:textId="77777777" w:rsidR="000B5039" w:rsidRPr="003B47ED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730AD1A" w14:textId="77777777" w:rsidR="000B5039" w:rsidRPr="009B2530" w:rsidRDefault="000B5039" w:rsidP="000B5039">
      <w:pPr>
        <w:pStyle w:val="ListParagraph"/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16D83C2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Executive Committee roles:</w:t>
      </w:r>
    </w:p>
    <w:p w14:paraId="31645DA1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268AD25" w14:textId="77777777" w:rsidR="000B5039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851" w:footer="851" w:gutter="0"/>
          <w:paperSrc w:first="15" w:other="15"/>
          <w:cols w:space="720"/>
        </w:sectPr>
      </w:pPr>
    </w:p>
    <w:p w14:paraId="34C76578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Chair / Sector Profile Lead</w:t>
      </w:r>
    </w:p>
    <w:p w14:paraId="608C7E57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Chair Elect / CUBO Awards Chair</w:t>
      </w:r>
    </w:p>
    <w:p w14:paraId="08D7AFF8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Finance Lead</w:t>
      </w:r>
    </w:p>
    <w:p w14:paraId="558660D5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Conference Chair</w:t>
      </w:r>
    </w:p>
    <w:p w14:paraId="1F3DBDDF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Research Lead</w:t>
      </w:r>
    </w:p>
    <w:p w14:paraId="1EA9DC78" w14:textId="6B636190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Engagement Lead</w:t>
      </w:r>
    </w:p>
    <w:p w14:paraId="757BB3DE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Housing Codes &amp; Standards Lead</w:t>
      </w:r>
    </w:p>
    <w:p w14:paraId="76D681E3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Learning &amp; Development Lead</w:t>
      </w:r>
    </w:p>
    <w:p w14:paraId="1E41E5F1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Sustainability Lead</w:t>
      </w:r>
    </w:p>
    <w:p w14:paraId="611F076B" w14:textId="019BABED" w:rsidR="000B5039" w:rsidRPr="006674AD" w:rsidRDefault="006674AD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EDI</w:t>
      </w:r>
      <w:r w:rsidR="000B5039" w:rsidRPr="006674AD">
        <w:rPr>
          <w:rFonts w:ascii="Aptos" w:hAnsi="Aptos" w:cs="Calibri"/>
          <w:color w:val="262626" w:themeColor="text1" w:themeTint="D9"/>
          <w:szCs w:val="24"/>
        </w:rPr>
        <w:t xml:space="preserve"> </w:t>
      </w:r>
      <w:proofErr w:type="gramStart"/>
      <w:r w:rsidR="000B5039" w:rsidRPr="006674AD">
        <w:rPr>
          <w:rFonts w:ascii="Aptos" w:hAnsi="Aptos" w:cs="Calibri"/>
          <w:color w:val="262626" w:themeColor="text1" w:themeTint="D9"/>
          <w:szCs w:val="24"/>
        </w:rPr>
        <w:t>Lead</w:t>
      </w:r>
      <w:proofErr w:type="gramEnd"/>
    </w:p>
    <w:p w14:paraId="7E6C8EE6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Directors without Portfolio</w:t>
      </w:r>
    </w:p>
    <w:p w14:paraId="25B31780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Executive Director</w:t>
      </w:r>
    </w:p>
    <w:p w14:paraId="62994C69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type w:val="continuous"/>
          <w:pgSz w:w="11906" w:h="16838" w:code="9"/>
          <w:pgMar w:top="1418" w:right="1418" w:bottom="1418" w:left="1418" w:header="851" w:footer="851" w:gutter="0"/>
          <w:paperSrc w:first="15" w:other="15"/>
          <w:cols w:num="2" w:space="720"/>
        </w:sectPr>
      </w:pPr>
    </w:p>
    <w:p w14:paraId="2E1539DA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</w:pPr>
    </w:p>
    <w:p w14:paraId="7F5934A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2458C1">
        <w:rPr>
          <w:rFonts w:asciiTheme="minorHAnsi" w:hAnsiTheme="minorHAnsi" w:cstheme="minorHAnsi"/>
          <w:color w:val="262626" w:themeColor="text1" w:themeTint="D9"/>
          <w:szCs w:val="24"/>
        </w:rPr>
        <w:t>The Chair and Chair Elect are appointed by vote of the Executive Committee, from applications from Executive Committee members.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They serve for two years with the Chair Elect progressing to Chair.</w:t>
      </w:r>
    </w:p>
    <w:p w14:paraId="1C45464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8A4FAF7" w14:textId="77777777" w:rsidR="000B5039" w:rsidRPr="002458C1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Directors without Portfolio are appointed by the Chair to support them during their term of office and is normally the outgoing Chair.</w:t>
      </w:r>
    </w:p>
    <w:p w14:paraId="5C3C96EB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1B769043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2E891A7B" w14:textId="77777777" w:rsidR="000B5039" w:rsidRPr="004A2666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Executive 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m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eetings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, consultation and decision-taking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:</w:t>
      </w:r>
    </w:p>
    <w:p w14:paraId="5CC9A6BD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3F0E9A7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Executive Committee meet twice online and twice in person per year. Online meetings are 2.5 hours, in-person meetings are normally 4-5 hours, with the February meeting including budget-setting and the October meeting including a strategy review.</w:t>
      </w:r>
    </w:p>
    <w:p w14:paraId="2E49BAF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D95DAA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There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will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be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further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and communication with the CUBO staff and external partners depending on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area of responsibility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366A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CB70BC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Urgent matters for input or decision are brought to the Committee’s attention via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email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. Occasionally a short-notice online meeting may be called, attended by those who can.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654AF68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7E180B4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In addition to Executive meetings, the time required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 CUBO matters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averages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2-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3 hours per month. </w:t>
      </w:r>
    </w:p>
    <w:p w14:paraId="7113281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6F51A9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CUBO Team carry out the daily business of the association and support all Executive Committee roles.</w:t>
      </w:r>
    </w:p>
    <w:p w14:paraId="040A345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6863EB4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7203E1B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  <w:r w:rsidRPr="009B2530">
        <w:rPr>
          <w:rFonts w:asciiTheme="minorHAnsi" w:hAnsiTheme="minorHAnsi" w:cstheme="minorHAnsi"/>
          <w:b/>
          <w:bCs/>
          <w:color w:val="000000"/>
          <w:szCs w:val="24"/>
        </w:rPr>
        <w:t>Term of office</w:t>
      </w:r>
      <w:r>
        <w:rPr>
          <w:rFonts w:asciiTheme="minorHAnsi" w:hAnsiTheme="minorHAnsi" w:cstheme="minorHAnsi"/>
          <w:b/>
          <w:bCs/>
          <w:color w:val="000000"/>
          <w:szCs w:val="24"/>
        </w:rPr>
        <w:t>:</w:t>
      </w:r>
    </w:p>
    <w:p w14:paraId="6AFB6CEB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8E6EC7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000000"/>
          <w:szCs w:val="24"/>
        </w:rPr>
        <w:t>Executive members are appointed</w:t>
      </w:r>
      <w:r>
        <w:rPr>
          <w:rFonts w:asciiTheme="minorHAnsi" w:hAnsiTheme="minorHAnsi" w:cstheme="minorHAnsi"/>
          <w:color w:val="000000"/>
          <w:szCs w:val="24"/>
        </w:rPr>
        <w:t xml:space="preserve"> by the Committee for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an initial three-year term</w:t>
      </w:r>
      <w:r>
        <w:rPr>
          <w:rFonts w:asciiTheme="minorHAnsi" w:hAnsiTheme="minorHAnsi" w:cstheme="minorHAnsi"/>
          <w:color w:val="000000"/>
          <w:szCs w:val="24"/>
        </w:rPr>
        <w:t>. They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may serve up to nine years in total</w:t>
      </w:r>
      <w:r>
        <w:rPr>
          <w:rFonts w:asciiTheme="minorHAnsi" w:hAnsiTheme="minorHAnsi" w:cstheme="minorHAnsi"/>
          <w:color w:val="000000"/>
          <w:szCs w:val="24"/>
        </w:rPr>
        <w:t>, which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need not be consecutively.</w:t>
      </w:r>
    </w:p>
    <w:p w14:paraId="553CA86D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1316392A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569BB262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color w:val="262626" w:themeColor="text1" w:themeTint="D9"/>
          <w:szCs w:val="24"/>
        </w:rPr>
        <w:t>Expenses</w:t>
      </w:r>
      <w:r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and conference policy:</w:t>
      </w:r>
    </w:p>
    <w:p w14:paraId="2E17474C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E17057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Executive members are reimbursed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travel and subsistence expenses that relate directly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their CUBO responsibilities,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including attending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Executive Committee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6438FA9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8F38A8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Executive members are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pected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support and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attend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CUBO summer and winter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conferences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doing 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 their capacity as members with the cost of conference attendance borne by their university as usual.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However, if their Executive responsibilities require them to arrive a night earlier, for example, the associated expense of this will be borne by CUBO.</w:t>
      </w:r>
    </w:p>
    <w:p w14:paraId="3216B5BD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C46D2D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77C56EA" w14:textId="1E206F09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br w:type="page"/>
      </w: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lastRenderedPageBreak/>
        <w:t>A</w:t>
      </w:r>
      <w:r w:rsidRPr="009B2530"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t>PPLICATION FORM</w:t>
      </w:r>
    </w:p>
    <w:p w14:paraId="081F34D7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</w:pPr>
    </w:p>
    <w:p w14:paraId="303AC9D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6"/>
      </w:tblGrid>
      <w:tr w:rsidR="000B5039" w:rsidRPr="007C08C5" w14:paraId="609BF2EE" w14:textId="77777777" w:rsidTr="000B5039">
        <w:tc>
          <w:tcPr>
            <w:tcW w:w="2660" w:type="dxa"/>
          </w:tcPr>
          <w:p w14:paraId="5A5D02C2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Role applied for:</w:t>
            </w:r>
          </w:p>
          <w:p w14:paraId="3D3FB048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4F5A91E6" w14:textId="7A0FCC71" w:rsidR="000B5039" w:rsidRPr="007C08C5" w:rsidRDefault="003553A8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  <w:t xml:space="preserve">EDI </w:t>
            </w:r>
            <w:proofErr w:type="gramStart"/>
            <w: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  <w:t>Lead</w:t>
            </w:r>
            <w:proofErr w:type="gramEnd"/>
          </w:p>
        </w:tc>
      </w:tr>
      <w:tr w:rsidR="000B5039" w:rsidRPr="007C08C5" w14:paraId="4408EAB3" w14:textId="77777777" w:rsidTr="000B5039">
        <w:tc>
          <w:tcPr>
            <w:tcW w:w="2660" w:type="dxa"/>
          </w:tcPr>
          <w:p w14:paraId="59C36E2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Surname:</w:t>
            </w:r>
          </w:p>
          <w:p w14:paraId="396591E7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089B2C8E" w14:textId="636EFB1B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B62A2F3" w14:textId="77777777" w:rsidTr="000B5039">
        <w:tc>
          <w:tcPr>
            <w:tcW w:w="2660" w:type="dxa"/>
          </w:tcPr>
          <w:p w14:paraId="2520A7D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Forename:</w:t>
            </w:r>
          </w:p>
          <w:p w14:paraId="70D3187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6D5EDD74" w14:textId="57333B18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1071A4E" w14:textId="77777777" w:rsidTr="000B5039">
        <w:tc>
          <w:tcPr>
            <w:tcW w:w="2660" w:type="dxa"/>
          </w:tcPr>
          <w:p w14:paraId="42122F3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Title:</w:t>
            </w:r>
          </w:p>
          <w:p w14:paraId="4EA9992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5B65875E" w14:textId="0F8AB44A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0EC2AAA4" w14:textId="77777777" w:rsidTr="000B5039">
        <w:tc>
          <w:tcPr>
            <w:tcW w:w="2660" w:type="dxa"/>
          </w:tcPr>
          <w:p w14:paraId="6889178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Institution:</w:t>
            </w:r>
          </w:p>
        </w:tc>
        <w:tc>
          <w:tcPr>
            <w:tcW w:w="6626" w:type="dxa"/>
          </w:tcPr>
          <w:p w14:paraId="68EE0D8C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  <w:p w14:paraId="4C87BF4C" w14:textId="77777777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2CDC7EBF" w14:textId="77777777" w:rsidTr="000B5039">
        <w:tc>
          <w:tcPr>
            <w:tcW w:w="2660" w:type="dxa"/>
          </w:tcPr>
          <w:p w14:paraId="5D191BD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 xml:space="preserve">Job title: </w:t>
            </w:r>
          </w:p>
          <w:p w14:paraId="274EAF4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119FBC5" w14:textId="4E212F59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5560957C" w14:textId="77777777" w:rsidTr="000B5039">
        <w:tc>
          <w:tcPr>
            <w:tcW w:w="2660" w:type="dxa"/>
          </w:tcPr>
          <w:p w14:paraId="21F7387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</w:t>
            </w: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elephone number:</w:t>
            </w:r>
          </w:p>
          <w:p w14:paraId="243EB162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427C942" w14:textId="5AD23AA8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73387815" w14:textId="77777777" w:rsidTr="000B5039">
        <w:tc>
          <w:tcPr>
            <w:tcW w:w="2660" w:type="dxa"/>
          </w:tcPr>
          <w:p w14:paraId="75538BD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Email address:</w:t>
            </w:r>
          </w:p>
          <w:p w14:paraId="2128901F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2C2DC703" w14:textId="752D02D2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</w:tbl>
    <w:p w14:paraId="28A9F813" w14:textId="77777777" w:rsidR="000B5039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B9EB850" w14:textId="77777777" w:rsidR="000B5039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p w14:paraId="33118C83" w14:textId="6030E5DB" w:rsidR="000B5039" w:rsidRPr="009B2530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tell us why you want to join the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Executive, what you can offer and why you would make a good Committee Member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 as the </w:t>
      </w:r>
      <w:r w:rsidR="003553A8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EDI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lead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highlight specific experience and background related to this role. </w:t>
      </w:r>
    </w:p>
    <w:p w14:paraId="434840F3" w14:textId="77777777" w:rsidR="000B5039" w:rsidRPr="007C08C5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B5039" w:rsidRPr="007C08C5" w14:paraId="5CC1C3A6" w14:textId="77777777" w:rsidTr="00BA3790">
        <w:tc>
          <w:tcPr>
            <w:tcW w:w="9322" w:type="dxa"/>
          </w:tcPr>
          <w:p w14:paraId="45F08F6E" w14:textId="77777777" w:rsidR="000B5039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38BB510B" w14:textId="77777777" w:rsidR="000B5039" w:rsidRPr="007C08C5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4A7745E8" w14:textId="5217534E" w:rsidR="000B5039" w:rsidRPr="00C2076A" w:rsidRDefault="000B5039" w:rsidP="00BA3790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107BA68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p w14:paraId="72AF4541" w14:textId="77777777" w:rsidR="000B5039" w:rsidRPr="00483663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Please provide brief details of your professional/career background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Please highlight specific experience and background related to this role</w:t>
      </w: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:</w:t>
      </w:r>
    </w:p>
    <w:p w14:paraId="4900B6C3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2F4D9EE4" w14:textId="77777777" w:rsidTr="00BA3790">
        <w:tc>
          <w:tcPr>
            <w:tcW w:w="9286" w:type="dxa"/>
          </w:tcPr>
          <w:p w14:paraId="3B704343" w14:textId="77777777" w:rsidR="000B5039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60E3D060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EBDD149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312B243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FD54FB1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</w:rPr>
      </w:pPr>
    </w:p>
    <w:p w14:paraId="455F225A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 w:val="20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</w:rPr>
        <w:t>Please provide any relevant information not covered above:</w:t>
      </w:r>
    </w:p>
    <w:p w14:paraId="6DB5A37F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5B17F001" w14:textId="77777777" w:rsidTr="00BA3790">
        <w:tc>
          <w:tcPr>
            <w:tcW w:w="9286" w:type="dxa"/>
          </w:tcPr>
          <w:p w14:paraId="6C4E1FF1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BB13312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8010B35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05F4B07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p w14:paraId="22CE1E44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  <w:u w:val="single"/>
        </w:rPr>
        <w:t>Declaration</w:t>
      </w:r>
    </w:p>
    <w:p w14:paraId="586BDE8F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</w:p>
    <w:p w14:paraId="3D45F535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I declare that the information I have given on this application form is, to the best of my knowledge and belief, true and complete.  I understand that if it is subsequently discovered any statement is false or misleading, or that I have withheld relevant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lastRenderedPageBreak/>
        <w:t>information, my application may be disqualified or, if I have already been appointed, I may be dismissed.</w:t>
      </w:r>
    </w:p>
    <w:p w14:paraId="3FDCC340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133B55A7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651B49E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78B0024" w14:textId="266D81BF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Signed: ………………………………………….  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  <w:t>Date: …</w:t>
      </w:r>
      <w:r>
        <w:rPr>
          <w:rFonts w:asciiTheme="minorHAnsi" w:hAnsiTheme="minorHAnsi" w:cstheme="minorHAnsi"/>
          <w:b w:val="0"/>
          <w:color w:val="262626" w:themeColor="text1" w:themeTint="D9"/>
          <w:szCs w:val="24"/>
        </w:rPr>
        <w:t>…………………</w:t>
      </w:r>
      <w:proofErr w:type="gramStart"/>
      <w:r>
        <w:rPr>
          <w:rFonts w:asciiTheme="minorHAnsi" w:hAnsiTheme="minorHAnsi" w:cstheme="minorHAnsi"/>
          <w:b w:val="0"/>
          <w:color w:val="262626" w:themeColor="text1" w:themeTint="D9"/>
          <w:szCs w:val="24"/>
        </w:rPr>
        <w:t>….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>.</w:t>
      </w:r>
      <w:proofErr w:type="gramEnd"/>
    </w:p>
    <w:p w14:paraId="18B3EC91" w14:textId="77777777" w:rsidR="005D59FC" w:rsidRDefault="005D59FC"/>
    <w:sectPr w:rsidR="005D59F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C1FD" w14:textId="77777777" w:rsidR="00EC0AA5" w:rsidRDefault="00EC0AA5" w:rsidP="000B5039">
      <w:r>
        <w:separator/>
      </w:r>
    </w:p>
  </w:endnote>
  <w:endnote w:type="continuationSeparator" w:id="0">
    <w:p w14:paraId="0147A569" w14:textId="77777777" w:rsidR="00EC0AA5" w:rsidRDefault="00EC0AA5" w:rsidP="000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7361" w14:textId="77777777" w:rsidR="000B5039" w:rsidRDefault="000B503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DD3FC4C" w14:textId="77777777" w:rsidR="000B5039" w:rsidRDefault="000B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18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79F61" w14:textId="77777777" w:rsidR="000B5039" w:rsidRDefault="000B5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A4219" w14:textId="77777777" w:rsidR="000B5039" w:rsidRDefault="000B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C5E2" w14:textId="77777777" w:rsidR="00EC0AA5" w:rsidRDefault="00EC0AA5" w:rsidP="000B5039">
      <w:r>
        <w:separator/>
      </w:r>
    </w:p>
  </w:footnote>
  <w:footnote w:type="continuationSeparator" w:id="0">
    <w:p w14:paraId="664247CA" w14:textId="77777777" w:rsidR="00EC0AA5" w:rsidRDefault="00EC0AA5" w:rsidP="000B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0C0" w14:textId="77777777" w:rsidR="000B5039" w:rsidRDefault="000B5039" w:rsidP="00BF6CBA">
    <w:pPr>
      <w:pStyle w:val="Header"/>
      <w:jc w:val="center"/>
    </w:pPr>
    <w:r>
      <w:rPr>
        <w:noProof/>
      </w:rPr>
      <w:drawing>
        <wp:inline distT="0" distB="0" distL="0" distR="0" wp14:anchorId="3B1DE45D" wp14:editId="04CE9E74">
          <wp:extent cx="1765300" cy="636144"/>
          <wp:effectExtent l="0" t="0" r="6350" b="0"/>
          <wp:docPr id="715364750" name="Picture 71536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30" cy="64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814D" w14:textId="295A1C7B" w:rsidR="000B5039" w:rsidRDefault="000B50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35236" wp14:editId="21E41437">
          <wp:simplePos x="0" y="0"/>
          <wp:positionH relativeFrom="column">
            <wp:posOffset>1809750</wp:posOffset>
          </wp:positionH>
          <wp:positionV relativeFrom="paragraph">
            <wp:posOffset>-173355</wp:posOffset>
          </wp:positionV>
          <wp:extent cx="1765300" cy="635635"/>
          <wp:effectExtent l="0" t="0" r="6350" b="0"/>
          <wp:wrapSquare wrapText="bothSides"/>
          <wp:docPr id="1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7F099" w14:textId="77777777" w:rsidR="000B5039" w:rsidRDefault="000B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2E3"/>
    <w:multiLevelType w:val="hybridMultilevel"/>
    <w:tmpl w:val="1B608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39"/>
    <w:rsid w:val="000B5039"/>
    <w:rsid w:val="0022276C"/>
    <w:rsid w:val="002819A7"/>
    <w:rsid w:val="003553A8"/>
    <w:rsid w:val="00375C23"/>
    <w:rsid w:val="00382C29"/>
    <w:rsid w:val="004819BE"/>
    <w:rsid w:val="005D59FC"/>
    <w:rsid w:val="0060182F"/>
    <w:rsid w:val="0065370E"/>
    <w:rsid w:val="006674AD"/>
    <w:rsid w:val="008B0FD1"/>
    <w:rsid w:val="009959F5"/>
    <w:rsid w:val="009B4AD3"/>
    <w:rsid w:val="00BC3492"/>
    <w:rsid w:val="00DB0492"/>
    <w:rsid w:val="00DF47E6"/>
    <w:rsid w:val="00E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40B9"/>
  <w15:chartTrackingRefBased/>
  <w15:docId w15:val="{79089EA8-4103-4DC8-B9E6-F8FBCEA9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B5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39"/>
  </w:style>
  <w:style w:type="paragraph" w:styleId="Footer">
    <w:name w:val="footer"/>
    <w:basedOn w:val="Normal"/>
    <w:link w:val="FooterChar"/>
    <w:uiPriority w:val="99"/>
    <w:unhideWhenUsed/>
    <w:rsid w:val="000B5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39"/>
  </w:style>
  <w:style w:type="character" w:styleId="PageNumber">
    <w:name w:val="page number"/>
    <w:basedOn w:val="DefaultParagraphFont"/>
    <w:rsid w:val="000B5039"/>
  </w:style>
  <w:style w:type="paragraph" w:styleId="BodyText">
    <w:name w:val="Body Text"/>
    <w:basedOn w:val="Normal"/>
    <w:link w:val="BodyTextChar"/>
    <w:rsid w:val="000B5039"/>
    <w:rPr>
      <w:b/>
    </w:rPr>
  </w:style>
  <w:style w:type="character" w:customStyle="1" w:styleId="BodyTextChar">
    <w:name w:val="Body Text Char"/>
    <w:basedOn w:val="DefaultParagraphFont"/>
    <w:link w:val="BodyText"/>
    <w:rsid w:val="000B5039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nhideWhenUsed/>
    <w:rsid w:val="000B503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5039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0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2aa8-78f4-4658-9483-06d8296c68d5">
      <Terms xmlns="http://schemas.microsoft.com/office/infopath/2007/PartnerControls"/>
    </lcf76f155ced4ddcb4097134ff3c332f>
    <Fordeletion xmlns="f0282aa8-78f4-4658-9483-06d8296c68d5">false</Fordeletion>
    <TaxCatchAll xmlns="3846b46e-6855-45f4-99c4-bbbbaeb658d1" xsi:nil="true"/>
    <Notes xmlns="f0282aa8-78f4-4658-9483-06d8296c68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2C49EEECF9D4DBAE47D14A4A89C56" ma:contentTypeVersion="28" ma:contentTypeDescription="Create a new document." ma:contentTypeScope="" ma:versionID="4a1357796d7b7317b37a05fd5464034d">
  <xsd:schema xmlns:xsd="http://www.w3.org/2001/XMLSchema" xmlns:xs="http://www.w3.org/2001/XMLSchema" xmlns:p="http://schemas.microsoft.com/office/2006/metadata/properties" xmlns:ns2="f0282aa8-78f4-4658-9483-06d8296c68d5" xmlns:ns3="3846b46e-6855-45f4-99c4-bbbbaeb658d1" targetNamespace="http://schemas.microsoft.com/office/2006/metadata/properties" ma:root="true" ma:fieldsID="6802d9ea0e47a54541fad8e1d7a57df8" ns2:_="" ns3:_="">
    <xsd:import namespace="f0282aa8-78f4-4658-9483-06d8296c68d5"/>
    <xsd:import namespace="3846b46e-6855-45f4-99c4-bbbbaeb6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Fordele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2aa8-78f4-4658-9483-06d8296c6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d24ba9-ee0b-4704-90f3-be4820265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deletion" ma:index="24" nillable="true" ma:displayName="For deletion" ma:default="0" ma:format="Dropdown" ma:internalName="Fordeletion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b46e-6855-45f4-99c4-bbbbaeb658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a010e5-a7d9-497d-a24b-18a365bd8c13}" ma:internalName="TaxCatchAll" ma:showField="CatchAllData" ma:web="3846b46e-6855-45f4-99c4-bbbbaeb6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5CBC2-2455-44F8-BFFE-E5084040555D}">
  <ds:schemaRefs>
    <ds:schemaRef ds:uri="http://schemas.microsoft.com/office/2006/metadata/properties"/>
    <ds:schemaRef ds:uri="http://schemas.microsoft.com/office/infopath/2007/PartnerControls"/>
    <ds:schemaRef ds:uri="f0282aa8-78f4-4658-9483-06d8296c68d5"/>
    <ds:schemaRef ds:uri="3846b46e-6855-45f4-99c4-bbbbaeb658d1"/>
  </ds:schemaRefs>
</ds:datastoreItem>
</file>

<file path=customXml/itemProps2.xml><?xml version="1.0" encoding="utf-8"?>
<ds:datastoreItem xmlns:ds="http://schemas.openxmlformats.org/officeDocument/2006/customXml" ds:itemID="{34C1B921-B667-4343-942A-13AACB2A4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2aa8-78f4-4658-9483-06d8296c68d5"/>
    <ds:schemaRef ds:uri="3846b46e-6855-45f4-99c4-bbbbaeb6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33B70-C0F2-420F-98A5-1E885FE61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Clayton</dc:creator>
  <cp:keywords/>
  <dc:description/>
  <cp:lastModifiedBy>Sarah Clayton</cp:lastModifiedBy>
  <cp:revision>6</cp:revision>
  <dcterms:created xsi:type="dcterms:W3CDTF">2026-04-29T17:00:00Z</dcterms:created>
  <dcterms:modified xsi:type="dcterms:W3CDTF">2026-06-02T08:40:00Z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6be9bed4-9377-4ce0-8744-2706dd558246</vt:lpwstr>
  </property>
  <property fmtid="{D5CDD505-2E9C-101B-9397-08002B2CF9AE}" pid="3" name="ContentTypeId">
    <vt:lpwstr>0x010100BFE2C49EEECF9D4DBAE47D14A4A89C56</vt:lpwstr>
  </property>
  <property fmtid="{D5CDD505-2E9C-101B-9397-08002B2CF9AE}" pid="4" name="MediaServiceImageTags">
    <vt:lpwstr/>
  </property>
</Properties>
</file>